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6A1" w:rsidRPr="000026A1" w:rsidRDefault="000026A1" w:rsidP="000026A1">
      <w:pPr>
        <w:pStyle w:val="NoSpacing"/>
        <w:rPr>
          <w:rFonts w:ascii="Times New Roman" w:hAnsi="Times New Roman"/>
          <w:b/>
          <w:sz w:val="24"/>
          <w:szCs w:val="24"/>
        </w:rPr>
      </w:pPr>
      <w:r w:rsidRPr="000026A1">
        <w:rPr>
          <w:rFonts w:ascii="Times New Roman" w:hAnsi="Times New Roman"/>
          <w:b/>
          <w:sz w:val="24"/>
          <w:szCs w:val="24"/>
        </w:rPr>
        <w:t>AEB</w:t>
      </w:r>
      <w:r w:rsidRPr="000026A1">
        <w:rPr>
          <w:rFonts w:ascii="Times New Roman" w:hAnsi="Times New Roman"/>
          <w:b/>
          <w:sz w:val="24"/>
          <w:szCs w:val="24"/>
        </w:rPr>
        <w:tab/>
        <w:t xml:space="preserve">School Year and Learning </w:t>
      </w:r>
      <w:r w:rsidRPr="000026A1">
        <w:rPr>
          <w:rFonts w:ascii="Times New Roman" w:hAnsi="Times New Roman"/>
          <w:b/>
          <w:sz w:val="24"/>
          <w:szCs w:val="24"/>
        </w:rPr>
        <w:t>Opportunities</w:t>
      </w:r>
    </w:p>
    <w:p w:rsidR="000026A1" w:rsidRPr="000026A1" w:rsidRDefault="000026A1" w:rsidP="000026A1">
      <w:pPr>
        <w:pStyle w:val="NoSpacing"/>
        <w:rPr>
          <w:rFonts w:ascii="Times New Roman" w:hAnsi="Times New Roman"/>
          <w:sz w:val="24"/>
          <w:szCs w:val="24"/>
        </w:rPr>
      </w:pPr>
    </w:p>
    <w:p w:rsidR="000026A1" w:rsidRDefault="000026A1" w:rsidP="000026A1">
      <w:pPr>
        <w:pStyle w:val="NoSpacing"/>
        <w:rPr>
          <w:rFonts w:ascii="Times New Roman" w:hAnsi="Times New Roman"/>
          <w:sz w:val="24"/>
          <w:szCs w:val="24"/>
        </w:rPr>
      </w:pPr>
      <w:r w:rsidRPr="000026A1">
        <w:rPr>
          <w:rFonts w:ascii="Times New Roman" w:hAnsi="Times New Roman"/>
          <w:sz w:val="24"/>
          <w:szCs w:val="24"/>
        </w:rPr>
        <w:t>(See AE, JBD, JBE, JCDA, and JDD)</w:t>
      </w:r>
    </w:p>
    <w:p w:rsidR="000026A1" w:rsidRPr="000026A1" w:rsidRDefault="000026A1" w:rsidP="000026A1">
      <w:pPr>
        <w:pStyle w:val="NoSpacing"/>
        <w:rPr>
          <w:rFonts w:ascii="Times New Roman" w:hAnsi="Times New Roman"/>
          <w:sz w:val="24"/>
          <w:szCs w:val="24"/>
        </w:rPr>
      </w:pPr>
    </w:p>
    <w:p w:rsidR="000026A1" w:rsidRPr="000026A1" w:rsidRDefault="000026A1" w:rsidP="000026A1">
      <w:pPr>
        <w:pStyle w:val="NoSpacing"/>
        <w:rPr>
          <w:rFonts w:ascii="Times New Roman" w:hAnsi="Times New Roman"/>
          <w:sz w:val="24"/>
          <w:szCs w:val="24"/>
          <w:u w:val="single"/>
        </w:rPr>
      </w:pPr>
      <w:r w:rsidRPr="000026A1">
        <w:rPr>
          <w:rFonts w:ascii="Times New Roman" w:hAnsi="Times New Roman"/>
          <w:sz w:val="24"/>
          <w:szCs w:val="24"/>
        </w:rPr>
        <w:tab/>
      </w:r>
      <w:r w:rsidRPr="000026A1">
        <w:rPr>
          <w:rFonts w:ascii="Times New Roman" w:hAnsi="Times New Roman"/>
          <w:sz w:val="24"/>
          <w:szCs w:val="24"/>
          <w:u w:val="single"/>
        </w:rPr>
        <w:t>Prolonged or Shortened School Year</w:t>
      </w:r>
    </w:p>
    <w:p w:rsidR="000026A1" w:rsidRPr="000026A1" w:rsidRDefault="000026A1" w:rsidP="000026A1">
      <w:pPr>
        <w:pStyle w:val="NoSpacing"/>
        <w:rPr>
          <w:rFonts w:ascii="Times New Roman" w:hAnsi="Times New Roman"/>
          <w:sz w:val="24"/>
          <w:szCs w:val="24"/>
        </w:rPr>
      </w:pPr>
      <w:r w:rsidRPr="000026A1">
        <w:rPr>
          <w:rFonts w:ascii="Times New Roman" w:hAnsi="Times New Roman"/>
          <w:sz w:val="24"/>
          <w:szCs w:val="24"/>
        </w:rPr>
        <w:tab/>
        <w:t>The board may prolong or shorten the regular academic year.  The superintendent shall be responsible for preparing a plan and presenting it to the board, as necessary.  The board may prolong or shorten the regularly scheduled academic year because of the following types of circumstances which are stated by way of illustration and not by way of limitation:  adverse weather conditions, building maintenance problems, personnel problems, public health reasons, or budgetary problems.</w:t>
      </w:r>
    </w:p>
    <w:p w:rsidR="000026A1" w:rsidRPr="000026A1" w:rsidRDefault="000026A1" w:rsidP="000026A1">
      <w:pPr>
        <w:pStyle w:val="NoSpacing"/>
        <w:rPr>
          <w:rFonts w:ascii="Times New Roman" w:hAnsi="Times New Roman"/>
          <w:sz w:val="24"/>
          <w:szCs w:val="24"/>
        </w:rPr>
      </w:pPr>
      <w:r w:rsidRPr="000026A1">
        <w:rPr>
          <w:rFonts w:ascii="Times New Roman" w:hAnsi="Times New Roman"/>
          <w:sz w:val="24"/>
          <w:szCs w:val="24"/>
        </w:rPr>
        <w:tab/>
        <w:t xml:space="preserve">Should the school year be shortened by board action, the board must take steps to ensure the school term provided includes at least the minimum number of days or hours required by Kansas law. </w:t>
      </w:r>
    </w:p>
    <w:p w:rsidR="000026A1" w:rsidRPr="000026A1" w:rsidRDefault="000026A1" w:rsidP="000026A1">
      <w:pPr>
        <w:pStyle w:val="NoSpacing"/>
        <w:rPr>
          <w:rFonts w:ascii="Times New Roman" w:hAnsi="Times New Roman"/>
          <w:sz w:val="24"/>
          <w:szCs w:val="24"/>
          <w:u w:val="single"/>
        </w:rPr>
      </w:pPr>
      <w:r w:rsidRPr="000026A1">
        <w:rPr>
          <w:rFonts w:ascii="Times New Roman" w:hAnsi="Times New Roman"/>
          <w:sz w:val="24"/>
          <w:szCs w:val="24"/>
        </w:rPr>
        <w:tab/>
      </w:r>
      <w:bookmarkStart w:id="0" w:name="_GoBack"/>
      <w:r w:rsidRPr="000026A1">
        <w:rPr>
          <w:rFonts w:ascii="Times New Roman" w:hAnsi="Times New Roman"/>
          <w:sz w:val="24"/>
          <w:szCs w:val="24"/>
          <w:u w:val="single"/>
        </w:rPr>
        <w:t>Additional Learning Opportunities for Students</w:t>
      </w:r>
    </w:p>
    <w:bookmarkEnd w:id="0"/>
    <w:p w:rsidR="000026A1" w:rsidRPr="000026A1" w:rsidRDefault="000026A1" w:rsidP="000026A1">
      <w:pPr>
        <w:pStyle w:val="NoSpacing"/>
        <w:rPr>
          <w:rFonts w:ascii="Times New Roman" w:hAnsi="Times New Roman"/>
          <w:sz w:val="24"/>
          <w:szCs w:val="24"/>
        </w:rPr>
      </w:pPr>
      <w:r w:rsidRPr="000026A1">
        <w:rPr>
          <w:rFonts w:ascii="Times New Roman" w:hAnsi="Times New Roman"/>
          <w:sz w:val="24"/>
          <w:szCs w:val="24"/>
        </w:rPr>
        <w:tab/>
        <w:t xml:space="preserve">The board may require additional learning opportunities for students not meeting minimum academic or behavioral standards as defined by the board or as outlined in board policy and/or handbook language.  Students may be assigned to additional academic sessions taking place: </w:t>
      </w:r>
    </w:p>
    <w:p w:rsidR="000026A1" w:rsidRPr="000026A1" w:rsidRDefault="000026A1" w:rsidP="000026A1">
      <w:pPr>
        <w:pStyle w:val="NoSpacing"/>
        <w:numPr>
          <w:ilvl w:val="0"/>
          <w:numId w:val="2"/>
        </w:numPr>
        <w:rPr>
          <w:rFonts w:ascii="Times New Roman" w:hAnsi="Times New Roman"/>
          <w:sz w:val="24"/>
          <w:szCs w:val="24"/>
        </w:rPr>
      </w:pPr>
      <w:r w:rsidRPr="000026A1">
        <w:rPr>
          <w:rFonts w:ascii="Times New Roman" w:hAnsi="Times New Roman"/>
          <w:sz w:val="24"/>
          <w:szCs w:val="24"/>
        </w:rPr>
        <w:t>before- or after-school;</w:t>
      </w:r>
    </w:p>
    <w:p w:rsidR="000026A1" w:rsidRPr="000026A1" w:rsidRDefault="000026A1" w:rsidP="000026A1">
      <w:pPr>
        <w:pStyle w:val="NoSpacing"/>
        <w:numPr>
          <w:ilvl w:val="0"/>
          <w:numId w:val="2"/>
        </w:numPr>
        <w:rPr>
          <w:rFonts w:ascii="Times New Roman" w:hAnsi="Times New Roman"/>
          <w:sz w:val="24"/>
          <w:szCs w:val="24"/>
        </w:rPr>
      </w:pPr>
      <w:r w:rsidRPr="000026A1">
        <w:rPr>
          <w:rFonts w:ascii="Times New Roman" w:hAnsi="Times New Roman"/>
          <w:sz w:val="24"/>
          <w:szCs w:val="24"/>
        </w:rPr>
        <w:t>on Saturday; and/or</w:t>
      </w:r>
    </w:p>
    <w:p w:rsidR="000026A1" w:rsidRPr="000026A1" w:rsidRDefault="000026A1" w:rsidP="000026A1">
      <w:pPr>
        <w:pStyle w:val="NoSpacing"/>
        <w:numPr>
          <w:ilvl w:val="0"/>
          <w:numId w:val="2"/>
        </w:numPr>
        <w:rPr>
          <w:rFonts w:ascii="Times New Roman" w:hAnsi="Times New Roman"/>
          <w:sz w:val="24"/>
          <w:szCs w:val="24"/>
        </w:rPr>
      </w:pPr>
      <w:proofErr w:type="gramStart"/>
      <w:r w:rsidRPr="000026A1">
        <w:rPr>
          <w:rFonts w:ascii="Times New Roman" w:hAnsi="Times New Roman"/>
          <w:sz w:val="24"/>
          <w:szCs w:val="24"/>
        </w:rPr>
        <w:t>during</w:t>
      </w:r>
      <w:proofErr w:type="gramEnd"/>
      <w:r w:rsidRPr="000026A1">
        <w:rPr>
          <w:rFonts w:ascii="Times New Roman" w:hAnsi="Times New Roman"/>
          <w:sz w:val="24"/>
          <w:szCs w:val="24"/>
        </w:rPr>
        <w:t xml:space="preserve"> the summer.</w:t>
      </w:r>
    </w:p>
    <w:p w:rsidR="000026A1" w:rsidRDefault="000026A1" w:rsidP="000026A1">
      <w:pPr>
        <w:pStyle w:val="NoSpacing"/>
        <w:rPr>
          <w:rFonts w:ascii="Times New Roman" w:hAnsi="Times New Roman"/>
          <w:sz w:val="24"/>
          <w:szCs w:val="24"/>
        </w:rPr>
      </w:pPr>
      <w:r w:rsidRPr="000026A1">
        <w:rPr>
          <w:rFonts w:ascii="Times New Roman" w:hAnsi="Times New Roman"/>
          <w:sz w:val="24"/>
          <w:szCs w:val="24"/>
        </w:rPr>
        <w:tab/>
        <w:t xml:space="preserve">Truancy laws, suspension and expulsion policies and law, and all appropriate portions of the student behavior code shall apply during additional academic sessions.  </w:t>
      </w:r>
    </w:p>
    <w:p w:rsidR="000026A1" w:rsidRPr="000026A1" w:rsidRDefault="000026A1" w:rsidP="000026A1">
      <w:pPr>
        <w:pStyle w:val="NoSpacing"/>
        <w:rPr>
          <w:rFonts w:ascii="Times New Roman" w:hAnsi="Times New Roman"/>
          <w:sz w:val="24"/>
          <w:szCs w:val="24"/>
        </w:rPr>
      </w:pPr>
    </w:p>
    <w:p w:rsidR="0092288B" w:rsidRPr="000026A1" w:rsidRDefault="000026A1" w:rsidP="000026A1">
      <w:pPr>
        <w:pStyle w:val="NoSpacing"/>
        <w:rPr>
          <w:rFonts w:ascii="Times New Roman" w:hAnsi="Times New Roman"/>
          <w:b/>
          <w:sz w:val="24"/>
          <w:szCs w:val="24"/>
        </w:rPr>
      </w:pPr>
      <w:r w:rsidRPr="000026A1">
        <w:rPr>
          <w:rFonts w:ascii="Times New Roman" w:hAnsi="Times New Roman"/>
          <w:b/>
          <w:sz w:val="24"/>
          <w:szCs w:val="24"/>
        </w:rPr>
        <w:t>BOE Approval July 13, 2016</w:t>
      </w:r>
    </w:p>
    <w:sectPr w:rsidR="0092288B" w:rsidRPr="000026A1">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32F" w:rsidRPr="002F3400" w:rsidRDefault="000026A1" w:rsidP="0080332F">
    <w:pPr>
      <w:pStyle w:val="Footer"/>
      <w:rPr>
        <w:rFonts w:ascii="Times New Roman" w:hAnsi="Times New Roman"/>
        <w:sz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837FD"/>
    <w:multiLevelType w:val="hybridMultilevel"/>
    <w:tmpl w:val="4A0AAF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15F471B"/>
    <w:multiLevelType w:val="hybridMultilevel"/>
    <w:tmpl w:val="568E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6A1"/>
    <w:rsid w:val="000026A1"/>
    <w:rsid w:val="0092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B5254-C382-40E3-870A-177F2AE3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6A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0026A1"/>
    <w:pPr>
      <w:tabs>
        <w:tab w:val="center" w:pos="4680"/>
        <w:tab w:val="right" w:pos="9360"/>
      </w:tabs>
      <w:spacing w:after="0" w:line="240" w:lineRule="auto"/>
    </w:pPr>
  </w:style>
  <w:style w:type="character" w:customStyle="1" w:styleId="FooterChar">
    <w:name w:val="Footer Char"/>
    <w:basedOn w:val="DefaultParagraphFont"/>
    <w:link w:val="Footer"/>
    <w:rsid w:val="000026A1"/>
    <w:rPr>
      <w:rFonts w:ascii="Calibri" w:eastAsia="Calibri" w:hAnsi="Calibri" w:cs="Times New Roman"/>
    </w:rPr>
  </w:style>
  <w:style w:type="paragraph" w:styleId="NoSpacing">
    <w:name w:val="No Spacing"/>
    <w:uiPriority w:val="1"/>
    <w:qFormat/>
    <w:rsid w:val="000026A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2016-07-05T17:27:00Z</dcterms:created>
  <dcterms:modified xsi:type="dcterms:W3CDTF">2016-07-05T17:30:00Z</dcterms:modified>
</cp:coreProperties>
</file>